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A7F" w:rsidRDefault="003E7A7F" w:rsidP="003E7A7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Style w:val="a4"/>
          <w:color w:val="111111"/>
          <w:sz w:val="22"/>
          <w:szCs w:val="21"/>
          <w:bdr w:val="none" w:sz="0" w:space="0" w:color="auto" w:frame="1"/>
        </w:rPr>
      </w:pPr>
      <w:r>
        <w:rPr>
          <w:b/>
          <w:bCs/>
          <w:noProof/>
          <w:color w:val="111111"/>
          <w:sz w:val="22"/>
          <w:szCs w:val="21"/>
          <w:bdr w:val="none" w:sz="0" w:space="0" w:color="auto" w:frame="1"/>
        </w:rPr>
        <w:drawing>
          <wp:inline distT="0" distB="0" distL="0" distR="0">
            <wp:extent cx="1828800" cy="1216152"/>
            <wp:effectExtent l="38100" t="57150" r="114300" b="98298"/>
            <wp:docPr id="2" name="Рисунок 1" descr="solenoe-tes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enoe-testo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1615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Style w:val="a4"/>
          <w:color w:val="111111"/>
          <w:sz w:val="22"/>
          <w:szCs w:val="21"/>
          <w:bdr w:val="none" w:sz="0" w:space="0" w:color="auto" w:frame="1"/>
        </w:rPr>
        <w:t xml:space="preserve">  </w:t>
      </w:r>
      <w:r>
        <w:rPr>
          <w:b/>
          <w:bCs/>
          <w:noProof/>
          <w:color w:val="111111"/>
          <w:sz w:val="22"/>
          <w:szCs w:val="21"/>
          <w:bdr w:val="none" w:sz="0" w:space="0" w:color="auto" w:frame="1"/>
        </w:rPr>
        <w:drawing>
          <wp:inline distT="0" distB="0" distL="0" distR="0">
            <wp:extent cx="2119931" cy="1691888"/>
            <wp:effectExtent l="38100" t="57150" r="108919" b="98812"/>
            <wp:docPr id="3" name="Рисунок 2" descr="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qdefault.jpg"/>
                    <pic:cNvPicPr/>
                  </pic:nvPicPr>
                  <pic:blipFill>
                    <a:blip r:embed="rId5" cstate="print"/>
                    <a:srcRect l="3412" r="2610"/>
                    <a:stretch>
                      <a:fillRect/>
                    </a:stretch>
                  </pic:blipFill>
                  <pic:spPr>
                    <a:xfrm>
                      <a:off x="0" y="0"/>
                      <a:ext cx="2121931" cy="169348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E7A7F" w:rsidRDefault="003E7A7F" w:rsidP="003E7A7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rStyle w:val="a4"/>
          <w:color w:val="111111"/>
          <w:sz w:val="22"/>
          <w:szCs w:val="21"/>
          <w:bdr w:val="none" w:sz="0" w:space="0" w:color="auto" w:frame="1"/>
        </w:rPr>
      </w:pPr>
      <w:r>
        <w:rPr>
          <w:rStyle w:val="a4"/>
          <w:color w:val="111111"/>
          <w:sz w:val="22"/>
          <w:szCs w:val="21"/>
          <w:bdr w:val="none" w:sz="0" w:space="0" w:color="auto" w:frame="1"/>
        </w:rPr>
        <w:t>Тема: «</w:t>
      </w:r>
      <w:proofErr w:type="spellStart"/>
      <w:r>
        <w:rPr>
          <w:rStyle w:val="a4"/>
          <w:color w:val="111111"/>
          <w:sz w:val="22"/>
          <w:szCs w:val="21"/>
          <w:bdr w:val="none" w:sz="0" w:space="0" w:color="auto" w:frame="1"/>
        </w:rPr>
        <w:t>Тестопластика</w:t>
      </w:r>
      <w:proofErr w:type="spellEnd"/>
      <w:r>
        <w:rPr>
          <w:rStyle w:val="a4"/>
          <w:color w:val="111111"/>
          <w:sz w:val="22"/>
          <w:szCs w:val="21"/>
          <w:bdr w:val="none" w:sz="0" w:space="0" w:color="auto" w:frame="1"/>
        </w:rPr>
        <w:t xml:space="preserve"> в детском саду»</w:t>
      </w:r>
    </w:p>
    <w:p w:rsidR="007D4FCF" w:rsidRPr="003E7A7F" w:rsidRDefault="007D4FCF" w:rsidP="003E7A7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2"/>
          <w:szCs w:val="21"/>
        </w:rPr>
      </w:pPr>
      <w:proofErr w:type="spellStart"/>
      <w:r w:rsidRPr="003E7A7F">
        <w:rPr>
          <w:rStyle w:val="a4"/>
          <w:color w:val="111111"/>
          <w:sz w:val="22"/>
          <w:szCs w:val="21"/>
          <w:bdr w:val="none" w:sz="0" w:space="0" w:color="auto" w:frame="1"/>
        </w:rPr>
        <w:t>Тестопластика</w:t>
      </w:r>
      <w:proofErr w:type="spellEnd"/>
      <w:r w:rsidRPr="003E7A7F">
        <w:rPr>
          <w:color w:val="111111"/>
          <w:sz w:val="22"/>
          <w:szCs w:val="21"/>
        </w:rPr>
        <w:t> – лепка декоративных изделий из солёного </w:t>
      </w:r>
      <w:r w:rsidRPr="003E7A7F">
        <w:rPr>
          <w:rStyle w:val="a4"/>
          <w:b w:val="0"/>
          <w:color w:val="111111"/>
          <w:sz w:val="22"/>
          <w:szCs w:val="21"/>
          <w:bdr w:val="none" w:sz="0" w:space="0" w:color="auto" w:frame="1"/>
        </w:rPr>
        <w:t>теста</w:t>
      </w:r>
      <w:r w:rsidRPr="003E7A7F">
        <w:rPr>
          <w:b/>
          <w:color w:val="111111"/>
          <w:sz w:val="22"/>
          <w:szCs w:val="21"/>
        </w:rPr>
        <w:t>,</w:t>
      </w:r>
      <w:r w:rsidRPr="003E7A7F">
        <w:rPr>
          <w:color w:val="111111"/>
          <w:sz w:val="22"/>
          <w:szCs w:val="21"/>
        </w:rPr>
        <w:t xml:space="preserve"> является одним из видов художественного конструирования и является мощным способом развития у детей умственной активности, творчества, художественного вкуса и многих других качества, без которых невозможно формирование первоначальных основ социально активной личности.</w:t>
      </w:r>
    </w:p>
    <w:p w:rsidR="007D4FCF" w:rsidRPr="003E7A7F" w:rsidRDefault="007D4FCF" w:rsidP="003E7A7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2"/>
          <w:szCs w:val="21"/>
        </w:rPr>
      </w:pPr>
      <w:r w:rsidRPr="003E7A7F">
        <w:rPr>
          <w:color w:val="111111"/>
          <w:sz w:val="22"/>
          <w:szCs w:val="21"/>
        </w:rPr>
        <w:t>В процессе занятия </w:t>
      </w:r>
      <w:proofErr w:type="spellStart"/>
      <w:r w:rsidRPr="003E7A7F">
        <w:rPr>
          <w:rStyle w:val="a4"/>
          <w:color w:val="111111"/>
          <w:sz w:val="22"/>
          <w:szCs w:val="21"/>
          <w:bdr w:val="none" w:sz="0" w:space="0" w:color="auto" w:frame="1"/>
        </w:rPr>
        <w:t>тестопластикой</w:t>
      </w:r>
      <w:proofErr w:type="spellEnd"/>
      <w:r w:rsidRPr="003E7A7F">
        <w:rPr>
          <w:color w:val="111111"/>
          <w:sz w:val="22"/>
          <w:szCs w:val="21"/>
        </w:rPr>
        <w:t xml:space="preserve"> все </w:t>
      </w:r>
      <w:proofErr w:type="gramStart"/>
      <w:r w:rsidRPr="003E7A7F">
        <w:rPr>
          <w:color w:val="111111"/>
          <w:sz w:val="22"/>
          <w:szCs w:val="21"/>
        </w:rPr>
        <w:t>выше перечисленные</w:t>
      </w:r>
      <w:proofErr w:type="gramEnd"/>
      <w:r w:rsidRPr="003E7A7F">
        <w:rPr>
          <w:color w:val="111111"/>
          <w:sz w:val="22"/>
          <w:szCs w:val="21"/>
        </w:rPr>
        <w:t xml:space="preserve"> качества развиваются особенно. Так как любой предмет имеет объём, он воспринимается ребёнком со всех сторон. На основе такого восприятия предмета в сознании дошкольника формируется образ. Лепка из </w:t>
      </w:r>
      <w:r w:rsidRPr="003E7A7F">
        <w:rPr>
          <w:rStyle w:val="a4"/>
          <w:b w:val="0"/>
          <w:color w:val="111111"/>
          <w:sz w:val="22"/>
          <w:szCs w:val="21"/>
          <w:bdr w:val="none" w:sz="0" w:space="0" w:color="auto" w:frame="1"/>
        </w:rPr>
        <w:t>теста</w:t>
      </w:r>
      <w:r w:rsidRPr="003E7A7F">
        <w:rPr>
          <w:color w:val="111111"/>
          <w:sz w:val="22"/>
          <w:szCs w:val="21"/>
        </w:rPr>
        <w:t>, как деятельность, в большей мере, чем рисование или аппликация, подводит детей к умению ориентироваться в пространстве, усвоению целого ряда математических представлений. Дети непосредственно сопоставляют части предмета между собой, определяют их размеры </w:t>
      </w:r>
      <w:r w:rsidRPr="003E7A7F">
        <w:rPr>
          <w:i/>
          <w:iCs/>
          <w:color w:val="111111"/>
          <w:sz w:val="22"/>
          <w:szCs w:val="21"/>
          <w:bdr w:val="none" w:sz="0" w:space="0" w:color="auto" w:frame="1"/>
        </w:rPr>
        <w:t>(длину, толщину)</w:t>
      </w:r>
      <w:r w:rsidRPr="003E7A7F">
        <w:rPr>
          <w:color w:val="111111"/>
          <w:sz w:val="22"/>
          <w:szCs w:val="21"/>
        </w:rPr>
        <w:t>. Занятие лепкой способствует развитию чувство осязания обеих рук. Стараясь как можно точнее передать форму, ребёнок активно работает пальцами, причём чаще всего десятью, а это, как известно, способствует развитию речи.</w:t>
      </w:r>
    </w:p>
    <w:p w:rsidR="007D4FCF" w:rsidRPr="003E7A7F" w:rsidRDefault="007D4FCF" w:rsidP="003E7A7F">
      <w:pPr>
        <w:pStyle w:val="a3"/>
        <w:shd w:val="clear" w:color="auto" w:fill="FFFFFF"/>
        <w:spacing w:before="0" w:beforeAutospacing="0" w:after="188" w:afterAutospacing="0" w:line="360" w:lineRule="auto"/>
        <w:ind w:firstLine="360"/>
        <w:jc w:val="both"/>
        <w:rPr>
          <w:color w:val="111111"/>
          <w:sz w:val="22"/>
          <w:szCs w:val="21"/>
        </w:rPr>
      </w:pPr>
      <w:r w:rsidRPr="003E7A7F">
        <w:rPr>
          <w:color w:val="111111"/>
          <w:sz w:val="22"/>
          <w:szCs w:val="21"/>
        </w:rPr>
        <w:t xml:space="preserve">Таким </w:t>
      </w:r>
      <w:proofErr w:type="gramStart"/>
      <w:r w:rsidRPr="003E7A7F">
        <w:rPr>
          <w:color w:val="111111"/>
          <w:sz w:val="22"/>
          <w:szCs w:val="21"/>
        </w:rPr>
        <w:t>образом</w:t>
      </w:r>
      <w:proofErr w:type="gramEnd"/>
      <w:r w:rsidRPr="003E7A7F">
        <w:rPr>
          <w:color w:val="111111"/>
          <w:sz w:val="22"/>
          <w:szCs w:val="21"/>
        </w:rPr>
        <w:t xml:space="preserve"> лепка развивает мелкую моторику, что в свою очередь влияет на развитие речи и мышления, способствует развитию трехмерного восприятия формы, умения чувствовать и передавать изобразительными средствами объем и пространство, воображение, снимает эмоциональное напряжение.</w:t>
      </w:r>
    </w:p>
    <w:p w:rsidR="007D4FCF" w:rsidRPr="003E7A7F" w:rsidRDefault="007D4FCF" w:rsidP="003E7A7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2"/>
          <w:szCs w:val="21"/>
        </w:rPr>
      </w:pPr>
      <w:r w:rsidRPr="003E7A7F">
        <w:rPr>
          <w:color w:val="111111"/>
          <w:sz w:val="22"/>
          <w:szCs w:val="21"/>
        </w:rPr>
        <w:t>У ребенка формируются предпосылки учебной </w:t>
      </w:r>
      <w:r w:rsidRPr="003E7A7F">
        <w:rPr>
          <w:color w:val="111111"/>
          <w:sz w:val="22"/>
          <w:szCs w:val="21"/>
          <w:bdr w:val="none" w:sz="0" w:space="0" w:color="auto" w:frame="1"/>
        </w:rPr>
        <w:t>деятельности</w:t>
      </w:r>
      <w:r w:rsidRPr="003E7A7F">
        <w:rPr>
          <w:color w:val="111111"/>
          <w:sz w:val="22"/>
          <w:szCs w:val="21"/>
        </w:rPr>
        <w:t>: умение ставить цель, искать и находить решения проблем, выбирать средства и реализовывать свой замысел, осознавать и оценивать свой индивидуальный опыт.</w:t>
      </w:r>
    </w:p>
    <w:p w:rsidR="007D4FCF" w:rsidRPr="003E7A7F" w:rsidRDefault="007D4FCF" w:rsidP="003E7A7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2"/>
          <w:szCs w:val="21"/>
        </w:rPr>
      </w:pPr>
      <w:r w:rsidRPr="003E7A7F">
        <w:rPr>
          <w:color w:val="111111"/>
          <w:sz w:val="22"/>
          <w:szCs w:val="21"/>
        </w:rPr>
        <w:t>Происходит развитие каче</w:t>
      </w:r>
      <w:proofErr w:type="gramStart"/>
      <w:r w:rsidRPr="003E7A7F">
        <w:rPr>
          <w:color w:val="111111"/>
          <w:sz w:val="22"/>
          <w:szCs w:val="21"/>
        </w:rPr>
        <w:t>ств тв</w:t>
      </w:r>
      <w:proofErr w:type="gramEnd"/>
      <w:r w:rsidRPr="003E7A7F">
        <w:rPr>
          <w:color w:val="111111"/>
          <w:sz w:val="22"/>
          <w:szCs w:val="21"/>
        </w:rPr>
        <w:t>орческой </w:t>
      </w:r>
      <w:r w:rsidRPr="003E7A7F">
        <w:rPr>
          <w:color w:val="111111"/>
          <w:sz w:val="22"/>
          <w:szCs w:val="21"/>
          <w:bdr w:val="none" w:sz="0" w:space="0" w:color="auto" w:frame="1"/>
        </w:rPr>
        <w:t>личности</w:t>
      </w:r>
      <w:r w:rsidRPr="003E7A7F">
        <w:rPr>
          <w:color w:val="111111"/>
          <w:sz w:val="22"/>
          <w:szCs w:val="21"/>
        </w:rPr>
        <w:t>: любознательности, высокой познавательной активности, высокого интеллектуального потенциала, стремления к самосовершенствованию.</w:t>
      </w:r>
    </w:p>
    <w:p w:rsidR="007D4FCF" w:rsidRPr="003E7A7F" w:rsidRDefault="007D4FCF" w:rsidP="003E7A7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2"/>
          <w:szCs w:val="21"/>
        </w:rPr>
      </w:pPr>
      <w:r w:rsidRPr="003E7A7F">
        <w:rPr>
          <w:color w:val="111111"/>
          <w:sz w:val="22"/>
          <w:szCs w:val="21"/>
        </w:rPr>
        <w:t>Поэтому в последние годы среди педагогов дошкольных учреждений возрос интерес к </w:t>
      </w:r>
      <w:r w:rsidRPr="003E7A7F">
        <w:rPr>
          <w:rStyle w:val="a4"/>
          <w:b w:val="0"/>
          <w:color w:val="111111"/>
          <w:sz w:val="22"/>
          <w:szCs w:val="21"/>
          <w:bdr w:val="none" w:sz="0" w:space="0" w:color="auto" w:frame="1"/>
        </w:rPr>
        <w:t>соленому тесту</w:t>
      </w:r>
      <w:r w:rsidRPr="003E7A7F">
        <w:rPr>
          <w:color w:val="111111"/>
          <w:sz w:val="22"/>
          <w:szCs w:val="21"/>
        </w:rPr>
        <w:t>, как материалу для лепки с детьми. Этот интерес объясняется тем, что </w:t>
      </w:r>
      <w:r w:rsidRPr="003E7A7F">
        <w:rPr>
          <w:rStyle w:val="a4"/>
          <w:b w:val="0"/>
          <w:color w:val="111111"/>
          <w:sz w:val="22"/>
          <w:szCs w:val="21"/>
          <w:bdr w:val="none" w:sz="0" w:space="0" w:color="auto" w:frame="1"/>
        </w:rPr>
        <w:t>соленое тесто</w:t>
      </w:r>
      <w:r w:rsidRPr="003E7A7F">
        <w:rPr>
          <w:color w:val="111111"/>
          <w:sz w:val="22"/>
          <w:szCs w:val="21"/>
        </w:rPr>
        <w:t> простой и доступный материал в условиях детского сада, который без особых хлопот и без обжига обеспечивает достаточную сохранность готовых поделок</w:t>
      </w:r>
      <w:r w:rsidRPr="003E7A7F">
        <w:rPr>
          <w:b/>
          <w:color w:val="111111"/>
          <w:sz w:val="22"/>
          <w:szCs w:val="21"/>
        </w:rPr>
        <w:t>. </w:t>
      </w:r>
      <w:r w:rsidRPr="003E7A7F">
        <w:rPr>
          <w:rStyle w:val="a4"/>
          <w:b w:val="0"/>
          <w:color w:val="111111"/>
          <w:sz w:val="22"/>
          <w:szCs w:val="21"/>
          <w:bdr w:val="none" w:sz="0" w:space="0" w:color="auto" w:frame="1"/>
        </w:rPr>
        <w:t>Соленое тесто</w:t>
      </w:r>
      <w:r w:rsidRPr="003E7A7F">
        <w:rPr>
          <w:color w:val="111111"/>
          <w:sz w:val="22"/>
          <w:szCs w:val="21"/>
        </w:rPr>
        <w:t xml:space="preserve"> обладает высокими пластическими свойствами и дает возможность воплощать самые интересные и сложные замыслы, возможность декоративного оформления изделий из него. Во время работы с </w:t>
      </w:r>
      <w:r w:rsidRPr="003E7A7F">
        <w:rPr>
          <w:color w:val="111111"/>
          <w:sz w:val="22"/>
          <w:szCs w:val="21"/>
        </w:rPr>
        <w:lastRenderedPageBreak/>
        <w:t>этим материалом ребенок испытывает радость и наслаждение от его пластичности, от форм, которые получаются в процессе лепки, от результатов своего труда. И хотя создание поделок из </w:t>
      </w:r>
      <w:r w:rsidRPr="003E7A7F">
        <w:rPr>
          <w:rStyle w:val="a4"/>
          <w:b w:val="0"/>
          <w:color w:val="111111"/>
          <w:sz w:val="22"/>
          <w:szCs w:val="21"/>
          <w:bdr w:val="none" w:sz="0" w:space="0" w:color="auto" w:frame="1"/>
        </w:rPr>
        <w:t>соленого теста</w:t>
      </w:r>
      <w:r w:rsidRPr="003E7A7F">
        <w:rPr>
          <w:color w:val="111111"/>
          <w:sz w:val="22"/>
          <w:szCs w:val="21"/>
        </w:rPr>
        <w:t> часто сопряжено со сложностью технического выполнения, в преодолении трудностей дошкольники получают удовольствие и эмоциональное удовлетворение. Дошкольники с большим увлечением изготавливают поделки из</w:t>
      </w:r>
      <w:r w:rsidRPr="003E7A7F">
        <w:rPr>
          <w:b/>
          <w:color w:val="111111"/>
          <w:sz w:val="22"/>
          <w:szCs w:val="21"/>
        </w:rPr>
        <w:t> </w:t>
      </w:r>
      <w:r w:rsidRPr="003E7A7F">
        <w:rPr>
          <w:rStyle w:val="a4"/>
          <w:b w:val="0"/>
          <w:color w:val="111111"/>
          <w:sz w:val="22"/>
          <w:szCs w:val="21"/>
          <w:bdr w:val="none" w:sz="0" w:space="0" w:color="auto" w:frame="1"/>
        </w:rPr>
        <w:t>соленого теста</w:t>
      </w:r>
      <w:r w:rsidRPr="003E7A7F">
        <w:rPr>
          <w:color w:val="111111"/>
          <w:sz w:val="22"/>
          <w:szCs w:val="21"/>
        </w:rPr>
        <w:t>, которые затем охотно используют в своих играх, дарят родителям и друзьям. Детские работы украшают интерьер детского сада.</w:t>
      </w:r>
    </w:p>
    <w:p w:rsidR="003E7A7F" w:rsidRDefault="003E7A7F" w:rsidP="003E7A7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2"/>
          <w:szCs w:val="21"/>
          <w:u w:val="single"/>
          <w:bdr w:val="none" w:sz="0" w:space="0" w:color="auto" w:frame="1"/>
        </w:rPr>
      </w:pPr>
    </w:p>
    <w:p w:rsidR="003E7A7F" w:rsidRPr="003E7A7F" w:rsidRDefault="003E7A7F" w:rsidP="003E7A7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22"/>
          <w:szCs w:val="21"/>
        </w:rPr>
      </w:pPr>
      <w:r w:rsidRPr="003E7A7F">
        <w:rPr>
          <w:b/>
          <w:color w:val="111111"/>
          <w:sz w:val="22"/>
          <w:szCs w:val="21"/>
          <w:u w:val="single"/>
          <w:bdr w:val="none" w:sz="0" w:space="0" w:color="auto" w:frame="1"/>
        </w:rPr>
        <w:t>Материалы</w:t>
      </w:r>
      <w:r w:rsidRPr="003E7A7F">
        <w:rPr>
          <w:b/>
          <w:color w:val="111111"/>
          <w:sz w:val="22"/>
          <w:szCs w:val="21"/>
        </w:rPr>
        <w:t>:</w:t>
      </w:r>
    </w:p>
    <w:p w:rsidR="003E7A7F" w:rsidRPr="003E7A7F" w:rsidRDefault="003E7A7F" w:rsidP="003E7A7F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2"/>
          <w:szCs w:val="21"/>
        </w:rPr>
      </w:pPr>
      <w:proofErr w:type="gramStart"/>
      <w:r>
        <w:rPr>
          <w:color w:val="111111"/>
          <w:sz w:val="22"/>
          <w:szCs w:val="21"/>
        </w:rPr>
        <w:t>Мука,</w:t>
      </w:r>
      <w:r w:rsidRPr="003E7A7F">
        <w:rPr>
          <w:color w:val="111111"/>
          <w:sz w:val="22"/>
          <w:szCs w:val="21"/>
        </w:rPr>
        <w:t xml:space="preserve"> соль, гуашь, акриловые краски, стеки, зубочистки, клей ПВА, бумажные шаблоны, рамки для оформления картин.</w:t>
      </w:r>
      <w:proofErr w:type="gramEnd"/>
    </w:p>
    <w:p w:rsidR="00D80BAE" w:rsidRPr="003E7A7F" w:rsidRDefault="003E7A7F" w:rsidP="003E7A7F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026854" cy="3228229"/>
            <wp:effectExtent l="38100" t="57150" r="116646" b="86471"/>
            <wp:docPr id="1" name="Рисунок 0" descr="0003-003-Retsept-soljonogo-te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3-003-Retsept-soljonogo-testa.jpg"/>
                    <pic:cNvPicPr/>
                  </pic:nvPicPr>
                  <pic:blipFill>
                    <a:blip r:embed="rId6" cstate="print"/>
                    <a:srcRect l="9850" t="5000" r="5566" b="22500"/>
                    <a:stretch>
                      <a:fillRect/>
                    </a:stretch>
                  </pic:blipFill>
                  <pic:spPr>
                    <a:xfrm>
                      <a:off x="0" y="0"/>
                      <a:ext cx="5026854" cy="322822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D80BAE" w:rsidRPr="003E7A7F" w:rsidSect="00090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235E"/>
    <w:rsid w:val="00090C7B"/>
    <w:rsid w:val="001E235E"/>
    <w:rsid w:val="003E7A7F"/>
    <w:rsid w:val="007D4FCF"/>
    <w:rsid w:val="00D8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F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7A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2019-04-21T11:06:00Z</dcterms:created>
  <dcterms:modified xsi:type="dcterms:W3CDTF">2019-04-21T11:53:00Z</dcterms:modified>
</cp:coreProperties>
</file>