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A13859" w:rsidRPr="00A13859" w:rsidRDefault="00A13859" w:rsidP="00A13859">
      <w:pPr>
        <w:rPr>
          <w:rFonts w:eastAsia="Calibri" w:cs="Times New Roman"/>
          <w:sz w:val="20"/>
          <w:szCs w:val="20"/>
        </w:rPr>
      </w:pPr>
      <w:r w:rsidRPr="00A13859">
        <w:rPr>
          <w:b/>
          <w:sz w:val="20"/>
          <w:szCs w:val="20"/>
        </w:rPr>
        <w:t xml:space="preserve">Тема: </w:t>
      </w:r>
      <w:r w:rsidRPr="00A13859">
        <w:rPr>
          <w:rFonts w:cs="Times New Roman"/>
          <w:sz w:val="20"/>
          <w:szCs w:val="20"/>
        </w:rPr>
        <w:t>Урал</w:t>
      </w:r>
      <w:proofErr w:type="gramStart"/>
      <w:r w:rsidRPr="00A13859">
        <w:rPr>
          <w:rFonts w:cs="Times New Roman"/>
          <w:sz w:val="20"/>
          <w:szCs w:val="20"/>
        </w:rPr>
        <w:t xml:space="preserve"> .</w:t>
      </w:r>
      <w:proofErr w:type="gramEnd"/>
      <w:r w:rsidRPr="00A13859">
        <w:rPr>
          <w:rFonts w:cs="Times New Roman"/>
          <w:sz w:val="20"/>
          <w:szCs w:val="20"/>
        </w:rPr>
        <w:t>Мой родной край.</w:t>
      </w:r>
    </w:p>
    <w:p w:rsidR="00A13859" w:rsidRPr="00A13859" w:rsidRDefault="00A13859" w:rsidP="00A13859">
      <w:pPr>
        <w:rPr>
          <w:sz w:val="20"/>
          <w:szCs w:val="20"/>
        </w:rPr>
      </w:pPr>
      <w:r w:rsidRPr="00A13859">
        <w:rPr>
          <w:b/>
          <w:sz w:val="20"/>
          <w:szCs w:val="20"/>
        </w:rPr>
        <w:t>Сроки реализации: 22.03 – 04.04 2021 год</w:t>
      </w:r>
    </w:p>
    <w:p w:rsidR="00A13859" w:rsidRPr="00A13859" w:rsidRDefault="00A13859" w:rsidP="00A13859">
      <w:pPr>
        <w:jc w:val="both"/>
        <w:rPr>
          <w:rFonts w:cs="Times New Roman"/>
          <w:sz w:val="20"/>
          <w:szCs w:val="20"/>
        </w:rPr>
      </w:pPr>
      <w:r w:rsidRPr="00A13859">
        <w:rPr>
          <w:b/>
          <w:sz w:val="20"/>
          <w:szCs w:val="20"/>
        </w:rPr>
        <w:t>Цель:</w:t>
      </w:r>
      <w:r w:rsidRPr="00A13859">
        <w:rPr>
          <w:rFonts w:cs="Times New Roman"/>
          <w:sz w:val="20"/>
          <w:szCs w:val="20"/>
        </w:rPr>
        <w:t xml:space="preserve"> Познакомить с историей возникновения горнозаводской промышленности на Урале; с разновидностями минералов Урала; знакомить с народными традициями и ремеслами;</w:t>
      </w:r>
      <w:proofErr w:type="gramStart"/>
      <w:r w:rsidRPr="00A13859">
        <w:rPr>
          <w:rFonts w:cs="Times New Roman"/>
          <w:sz w:val="20"/>
          <w:szCs w:val="20"/>
        </w:rPr>
        <w:t xml:space="preserve"> .</w:t>
      </w:r>
      <w:proofErr w:type="gramEnd"/>
      <w:r w:rsidRPr="00A13859">
        <w:rPr>
          <w:rFonts w:cs="Times New Roman"/>
          <w:sz w:val="20"/>
          <w:szCs w:val="20"/>
        </w:rPr>
        <w:t xml:space="preserve"> Расширять представление о разнообразии народного искусства. Воспитание и формирование любви и бережного отношения к продуктам искусства.</w:t>
      </w:r>
    </w:p>
    <w:p w:rsidR="00A13859" w:rsidRPr="00A13859" w:rsidRDefault="00A13859" w:rsidP="00A13859">
      <w:pPr>
        <w:jc w:val="both"/>
        <w:rPr>
          <w:rFonts w:cs="Times New Roman"/>
          <w:sz w:val="20"/>
          <w:szCs w:val="20"/>
        </w:rPr>
      </w:pPr>
      <w:r w:rsidRPr="00A13859">
        <w:rPr>
          <w:rFonts w:cs="Times New Roman"/>
          <w:sz w:val="20"/>
          <w:szCs w:val="20"/>
        </w:rPr>
        <w:t>Продолжать развивать эмоциональную отзывчивость на музыкальные произведения. Развивать музыкальный слух.</w:t>
      </w:r>
    </w:p>
    <w:p w:rsidR="00A13859" w:rsidRPr="00A13859" w:rsidRDefault="00A13859">
      <w:pPr>
        <w:rPr>
          <w:b/>
          <w:sz w:val="20"/>
          <w:szCs w:val="20"/>
        </w:rPr>
      </w:pPr>
      <w:r w:rsidRPr="00A13859">
        <w:rPr>
          <w:b/>
          <w:sz w:val="20"/>
          <w:szCs w:val="20"/>
        </w:rPr>
        <w:t>Дата проведения итогового мероприятия:31.03.2021года. Музыкальное развлечение «День радостных встреч</w:t>
      </w:r>
      <w:proofErr w:type="gramStart"/>
      <w:r w:rsidRPr="00A13859">
        <w:rPr>
          <w:b/>
          <w:sz w:val="20"/>
          <w:szCs w:val="20"/>
        </w:rPr>
        <w:t>.»</w:t>
      </w:r>
      <w:proofErr w:type="gramEnd"/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2001"/>
        <w:gridCol w:w="8171"/>
      </w:tblGrid>
      <w:tr w:rsidR="005833F2" w:rsidTr="002D653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131D48" w:rsidP="00131D48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29.03</w:t>
            </w:r>
          </w:p>
        </w:tc>
        <w:tc>
          <w:tcPr>
            <w:tcW w:w="0" w:type="auto"/>
          </w:tcPr>
          <w:p w:rsidR="005833F2" w:rsidRPr="00635819" w:rsidRDefault="005833F2" w:rsidP="00131D48">
            <w:pPr>
              <w:rPr>
                <w:b/>
                <w:i/>
                <w:sz w:val="20"/>
                <w:szCs w:val="20"/>
                <w:u w:val="single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Познавательно исследовательская(формирование целостной картины мира)</w:t>
            </w:r>
            <w:r w:rsidR="00EF7351" w:rsidRPr="0063581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131D48" w:rsidRPr="00635819">
              <w:rPr>
                <w:b/>
                <w:i/>
                <w:sz w:val="20"/>
                <w:szCs w:val="20"/>
                <w:u w:val="single"/>
              </w:rPr>
              <w:t xml:space="preserve">Дымковская </w:t>
            </w:r>
            <w:proofErr w:type="spellStart"/>
            <w:r w:rsidR="00131D48" w:rsidRPr="00635819">
              <w:rPr>
                <w:b/>
                <w:i/>
                <w:sz w:val="20"/>
                <w:szCs w:val="20"/>
                <w:u w:val="single"/>
              </w:rPr>
              <w:t>игрушка</w:t>
            </w:r>
            <w:proofErr w:type="gramStart"/>
            <w:r w:rsidR="00131D48" w:rsidRPr="00635819">
              <w:rPr>
                <w:b/>
                <w:i/>
                <w:sz w:val="20"/>
                <w:szCs w:val="20"/>
                <w:u w:val="single"/>
              </w:rPr>
              <w:t>.</w:t>
            </w:r>
            <w:r w:rsidR="00131D48" w:rsidRPr="00635819">
              <w:rPr>
                <w:sz w:val="20"/>
                <w:szCs w:val="20"/>
              </w:rPr>
              <w:t>Ц</w:t>
            </w:r>
            <w:proofErr w:type="gramEnd"/>
            <w:r w:rsidR="00131D48" w:rsidRPr="00635819">
              <w:rPr>
                <w:sz w:val="20"/>
                <w:szCs w:val="20"/>
              </w:rPr>
              <w:t>ель</w:t>
            </w:r>
            <w:proofErr w:type="spellEnd"/>
            <w:r w:rsidR="00131D48" w:rsidRPr="00635819">
              <w:rPr>
                <w:sz w:val="20"/>
                <w:szCs w:val="20"/>
              </w:rPr>
              <w:t>: продолжать  развивать интерес к народному творчеству; закрепить знания о дымковских игрушках; воспитывать уважение к труду народных мастеров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131D48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30</w:t>
            </w:r>
            <w:r w:rsidR="00A13859">
              <w:rPr>
                <w:b/>
                <w:color w:val="7030A0"/>
                <w:sz w:val="40"/>
                <w:szCs w:val="40"/>
              </w:rPr>
              <w:t>.03</w:t>
            </w:r>
          </w:p>
        </w:tc>
        <w:tc>
          <w:tcPr>
            <w:tcW w:w="0" w:type="auto"/>
          </w:tcPr>
          <w:p w:rsidR="00186E8B" w:rsidRPr="00635819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Познавательно-исследовательская деятельность (Формирование элементарных математических представлений</w:t>
            </w:r>
            <w:proofErr w:type="gramStart"/>
            <w:r w:rsidRPr="00635819">
              <w:rPr>
                <w:b/>
                <w:i/>
                <w:sz w:val="20"/>
                <w:szCs w:val="20"/>
                <w:u w:val="single"/>
              </w:rPr>
              <w:t xml:space="preserve"> )</w:t>
            </w:r>
            <w:proofErr w:type="gramEnd"/>
            <w:r w:rsidR="006A4409" w:rsidRPr="0063581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635819" w:rsidRPr="00635819">
              <w:rPr>
                <w:b/>
                <w:i/>
                <w:sz w:val="20"/>
                <w:szCs w:val="20"/>
                <w:u w:val="single"/>
              </w:rPr>
              <w:t xml:space="preserve">Айболит спешит на помощь. </w:t>
            </w:r>
            <w:r w:rsidR="00635819" w:rsidRPr="00635819">
              <w:rPr>
                <w:sz w:val="20"/>
                <w:szCs w:val="20"/>
              </w:rPr>
              <w:t>Цель: учить ориентироваться на ограниченной плоскости, пользоваться словами</w:t>
            </w:r>
            <w:proofErr w:type="gramStart"/>
            <w:r w:rsidR="00635819" w:rsidRPr="00635819">
              <w:rPr>
                <w:sz w:val="20"/>
                <w:szCs w:val="20"/>
              </w:rPr>
              <w:t>:»</w:t>
            </w:r>
            <w:proofErr w:type="gramEnd"/>
            <w:r w:rsidR="00635819" w:rsidRPr="00635819">
              <w:rPr>
                <w:sz w:val="20"/>
                <w:szCs w:val="20"/>
              </w:rPr>
              <w:t>слева», «справа», «вверху», «внизу», «между»; учить передвигаться в правильном направлении и считать шаги; упражнять в измерении протяженности с помощью мерки; учить употреблять слова «ближе», «дальше», упражнять в счете.</w:t>
            </w:r>
          </w:p>
          <w:p w:rsidR="003A4646" w:rsidRPr="00635819" w:rsidRDefault="00186E8B" w:rsidP="003A4646">
            <w:pPr>
              <w:rPr>
                <w:b/>
                <w:i/>
                <w:sz w:val="20"/>
                <w:szCs w:val="20"/>
                <w:u w:val="single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Изобразительная деятельность (Рисование)</w:t>
            </w:r>
            <w:proofErr w:type="gramStart"/>
            <w:r w:rsidR="007B1172" w:rsidRPr="0063581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3A4646" w:rsidRPr="00635819">
              <w:rPr>
                <w:b/>
                <w:i/>
                <w:sz w:val="20"/>
                <w:szCs w:val="20"/>
                <w:u w:val="single"/>
              </w:rPr>
              <w:t>)</w:t>
            </w:r>
            <w:proofErr w:type="gramEnd"/>
            <w:r w:rsidR="003A4646" w:rsidRPr="00635819">
              <w:rPr>
                <w:b/>
                <w:i/>
                <w:sz w:val="20"/>
                <w:szCs w:val="20"/>
                <w:u w:val="single"/>
              </w:rPr>
              <w:t xml:space="preserve">  Дымковская игрушка.</w:t>
            </w:r>
          </w:p>
          <w:p w:rsidR="00186E8B" w:rsidRPr="00635819" w:rsidRDefault="003A4646" w:rsidP="003A4646">
            <w:pPr>
              <w:rPr>
                <w:sz w:val="20"/>
                <w:szCs w:val="20"/>
              </w:rPr>
            </w:pPr>
            <w:r w:rsidRPr="00635819">
              <w:rPr>
                <w:sz w:val="20"/>
                <w:szCs w:val="20"/>
              </w:rPr>
              <w:t>Цель: закрепить знания о дымковских игрушках; закрепить навыки рисования элементов дымковской роспис</w:t>
            </w:r>
            <w:proofErr w:type="gramStart"/>
            <w:r w:rsidRPr="00635819">
              <w:rPr>
                <w:sz w:val="20"/>
                <w:szCs w:val="20"/>
              </w:rPr>
              <w:t>и(</w:t>
            </w:r>
            <w:proofErr w:type="gramEnd"/>
            <w:r w:rsidRPr="00635819">
              <w:rPr>
                <w:sz w:val="20"/>
                <w:szCs w:val="20"/>
              </w:rPr>
              <w:t>кружочки, точки, полоски, сетка,  кольцо, волнистые линии) умение детей создавать декоративную композицию в жанре дымковской росписи; учить самостоятельно составлять узор на изделии новой формы из знакомых элементов; воспитывать уважение к труду народных мастеров, восхищение их творчеством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131D48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31</w:t>
            </w:r>
            <w:r w:rsidR="00A13859">
              <w:rPr>
                <w:b/>
                <w:color w:val="7030A0"/>
                <w:sz w:val="40"/>
                <w:szCs w:val="40"/>
              </w:rPr>
              <w:t>.03</w:t>
            </w:r>
          </w:p>
        </w:tc>
        <w:tc>
          <w:tcPr>
            <w:tcW w:w="0" w:type="auto"/>
          </w:tcPr>
          <w:p w:rsidR="005833F2" w:rsidRPr="00635819" w:rsidRDefault="005833F2" w:rsidP="005833F2">
            <w:pPr>
              <w:rPr>
                <w:b/>
                <w:i/>
                <w:sz w:val="20"/>
                <w:szCs w:val="20"/>
                <w:u w:val="single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Изобразительная деятельность</w:t>
            </w:r>
          </w:p>
          <w:p w:rsidR="005833F2" w:rsidRPr="00635819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(Лепка /Аппликация (приобщение к искусству, )</w:t>
            </w:r>
            <w:r w:rsidR="009248A1" w:rsidRPr="0063581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0D331A" w:rsidRPr="00635819">
              <w:rPr>
                <w:b/>
                <w:i/>
                <w:sz w:val="20"/>
                <w:szCs w:val="20"/>
                <w:u w:val="single"/>
              </w:rPr>
              <w:t>Лепка</w:t>
            </w:r>
            <w:proofErr w:type="gramStart"/>
            <w:r w:rsidR="000D331A" w:rsidRPr="00635819">
              <w:rPr>
                <w:b/>
                <w:i/>
                <w:sz w:val="20"/>
                <w:szCs w:val="20"/>
                <w:u w:val="single"/>
              </w:rPr>
              <w:t xml:space="preserve"> .</w:t>
            </w:r>
            <w:proofErr w:type="gramEnd"/>
            <w:r w:rsidR="000D331A" w:rsidRPr="00635819">
              <w:rPr>
                <w:b/>
                <w:i/>
                <w:sz w:val="20"/>
                <w:szCs w:val="20"/>
                <w:u w:val="single"/>
              </w:rPr>
              <w:t xml:space="preserve"> (глина). Дымковская лошадка.</w:t>
            </w:r>
            <w:r w:rsidR="000D331A" w:rsidRPr="00635819">
              <w:rPr>
                <w:sz w:val="20"/>
                <w:szCs w:val="20"/>
              </w:rPr>
              <w:t xml:space="preserve"> Цель: продолжать приобщать детей к исконно русскому промыслу – изготовление игрушек; уточнить представление о специфике дымковской игрушки; учить выделять элементы росписи, ее колорит, мотивы и композицию узора на изделиях; развивать эстетический вкус, воспитывать интерес к быту и обычаям России; учить видеть выразительность формы игрушки, учить лепить лошадку скульптурным способом из цилиндра приемом надрезания с двух сторон и оттягивания  глины от общего куска, учить </w:t>
            </w:r>
            <w:proofErr w:type="gramStart"/>
            <w:r w:rsidR="000D331A" w:rsidRPr="00635819">
              <w:rPr>
                <w:sz w:val="20"/>
                <w:szCs w:val="20"/>
              </w:rPr>
              <w:t>декоративно</w:t>
            </w:r>
            <w:proofErr w:type="gramEnd"/>
            <w:r w:rsidR="000D331A" w:rsidRPr="00635819">
              <w:rPr>
                <w:sz w:val="20"/>
                <w:szCs w:val="20"/>
              </w:rPr>
              <w:t xml:space="preserve"> оформлять вылепленных лошадок дымковской игрушки</w:t>
            </w:r>
          </w:p>
          <w:p w:rsidR="00F304B7" w:rsidRPr="00635819" w:rsidRDefault="00186E8B" w:rsidP="00F304B7">
            <w:pPr>
              <w:rPr>
                <w:b/>
                <w:sz w:val="20"/>
                <w:szCs w:val="20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Коммуникативная деятельность (развитие речи)</w:t>
            </w:r>
            <w:r w:rsidR="00A13859" w:rsidRPr="00635819">
              <w:rPr>
                <w:b/>
                <w:sz w:val="20"/>
                <w:szCs w:val="20"/>
              </w:rPr>
              <w:t xml:space="preserve"> </w:t>
            </w:r>
            <w:r w:rsidR="00F304B7" w:rsidRPr="00635819">
              <w:rPr>
                <w:b/>
                <w:sz w:val="20"/>
                <w:szCs w:val="20"/>
              </w:rPr>
              <w:t xml:space="preserve">Составление рассказа </w:t>
            </w:r>
          </w:p>
          <w:p w:rsidR="00186E8B" w:rsidRPr="00635819" w:rsidRDefault="00F304B7" w:rsidP="00F304B7">
            <w:pPr>
              <w:rPr>
                <w:sz w:val="20"/>
                <w:szCs w:val="20"/>
              </w:rPr>
            </w:pPr>
            <w:r w:rsidRPr="00635819">
              <w:rPr>
                <w:b/>
                <w:sz w:val="20"/>
                <w:szCs w:val="20"/>
              </w:rPr>
              <w:t>об игрушках.</w:t>
            </w:r>
            <w:r w:rsidRPr="00635819">
              <w:rPr>
                <w:sz w:val="20"/>
                <w:szCs w:val="20"/>
              </w:rPr>
              <w:t xml:space="preserve"> </w:t>
            </w:r>
            <w:proofErr w:type="spellStart"/>
            <w:r w:rsidRPr="00635819">
              <w:rPr>
                <w:sz w:val="20"/>
                <w:szCs w:val="20"/>
              </w:rPr>
              <w:t>Цель</w:t>
            </w:r>
            <w:proofErr w:type="gramStart"/>
            <w:r w:rsidRPr="00635819">
              <w:rPr>
                <w:sz w:val="20"/>
                <w:szCs w:val="20"/>
              </w:rPr>
              <w:t>:у</w:t>
            </w:r>
            <w:proofErr w:type="gramEnd"/>
            <w:r w:rsidRPr="00635819">
              <w:rPr>
                <w:sz w:val="20"/>
                <w:szCs w:val="20"/>
              </w:rPr>
              <w:t>чить</w:t>
            </w:r>
            <w:proofErr w:type="spellEnd"/>
            <w:r w:rsidRPr="00635819">
              <w:rPr>
                <w:sz w:val="20"/>
                <w:szCs w:val="20"/>
              </w:rPr>
              <w:t xml:space="preserve"> составлять описательные рассказы об </w:t>
            </w:r>
            <w:proofErr w:type="spellStart"/>
            <w:r w:rsidRPr="00635819">
              <w:rPr>
                <w:sz w:val="20"/>
                <w:szCs w:val="20"/>
              </w:rPr>
              <w:t>игрушках,давать</w:t>
            </w:r>
            <w:proofErr w:type="spellEnd"/>
            <w:r w:rsidRPr="00635819">
              <w:rPr>
                <w:sz w:val="20"/>
                <w:szCs w:val="20"/>
              </w:rPr>
              <w:t xml:space="preserve"> описание внешнего вида игрушек, действия, которые сними можно производить, определять и передавать относительную величину частей тела; упражнять в образовании слов- антонимов; закреплять знания  народных игрушках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131D48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01.04</w:t>
            </w:r>
          </w:p>
        </w:tc>
        <w:tc>
          <w:tcPr>
            <w:tcW w:w="0" w:type="auto"/>
          </w:tcPr>
          <w:p w:rsidR="005833F2" w:rsidRPr="00635819" w:rsidRDefault="00186E8B" w:rsidP="00635819">
            <w:pPr>
              <w:rPr>
                <w:b/>
                <w:color w:val="7030A0"/>
                <w:sz w:val="20"/>
                <w:szCs w:val="20"/>
              </w:rPr>
            </w:pPr>
            <w:r w:rsidRPr="00635819">
              <w:rPr>
                <w:b/>
                <w:i/>
                <w:sz w:val="20"/>
                <w:szCs w:val="20"/>
                <w:u w:val="single"/>
              </w:rPr>
              <w:t>Познавательно исследовательска</w:t>
            </w:r>
            <w:proofErr w:type="gramStart"/>
            <w:r w:rsidRPr="00635819">
              <w:rPr>
                <w:b/>
                <w:i/>
                <w:sz w:val="20"/>
                <w:szCs w:val="20"/>
                <w:u w:val="single"/>
              </w:rPr>
              <w:t>я(</w:t>
            </w:r>
            <w:proofErr w:type="gramEnd"/>
            <w:r w:rsidRPr="00635819">
              <w:rPr>
                <w:b/>
                <w:i/>
                <w:sz w:val="20"/>
                <w:szCs w:val="20"/>
                <w:u w:val="single"/>
              </w:rPr>
              <w:t xml:space="preserve">формирование целостной картины мира) </w:t>
            </w:r>
            <w:r w:rsidR="000D331A" w:rsidRPr="00635819">
              <w:rPr>
                <w:b/>
                <w:i/>
                <w:sz w:val="20"/>
                <w:szCs w:val="20"/>
                <w:u w:val="single"/>
              </w:rPr>
              <w:t>Конструирование полочек для</w:t>
            </w:r>
            <w:r w:rsidR="00635819" w:rsidRPr="0063581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0D331A" w:rsidRPr="00635819">
              <w:rPr>
                <w:b/>
                <w:i/>
                <w:sz w:val="20"/>
                <w:szCs w:val="20"/>
                <w:u w:val="single"/>
              </w:rPr>
              <w:t>выставки народных игрушек.</w:t>
            </w:r>
            <w:r w:rsidR="000D331A" w:rsidRPr="00635819">
              <w:rPr>
                <w:sz w:val="20"/>
                <w:szCs w:val="20"/>
              </w:rPr>
              <w:t xml:space="preserve"> </w:t>
            </w:r>
            <w:proofErr w:type="gramStart"/>
            <w:r w:rsidR="000D331A" w:rsidRPr="00635819">
              <w:rPr>
                <w:sz w:val="20"/>
                <w:szCs w:val="20"/>
              </w:rPr>
              <w:t xml:space="preserve">Цель: продолжать развивать умение устанавливать связь между создаваемыми постройками и тем, что  дети видят в окружающей жизни; создавать разнообразные постройки и конструкции; закреплять умение выделять основные части и характерные детали конструкции; </w:t>
            </w:r>
            <w:r w:rsidRPr="00635819">
              <w:rPr>
                <w:b/>
                <w:i/>
                <w:sz w:val="20"/>
                <w:szCs w:val="20"/>
                <w:u w:val="single"/>
              </w:rPr>
              <w:t>Изобразительная деятельность (рисование</w:t>
            </w:r>
            <w:r w:rsidR="00635819" w:rsidRPr="00635819">
              <w:rPr>
                <w:b/>
                <w:i/>
                <w:sz w:val="20"/>
                <w:szCs w:val="20"/>
                <w:u w:val="single"/>
              </w:rPr>
              <w:t>) Рисование народных узоров.</w:t>
            </w:r>
            <w:proofErr w:type="gramEnd"/>
            <w:r w:rsidR="00635819" w:rsidRPr="00635819">
              <w:rPr>
                <w:b/>
                <w:i/>
                <w:sz w:val="20"/>
                <w:szCs w:val="20"/>
                <w:u w:val="single"/>
              </w:rPr>
              <w:t xml:space="preserve"> Хохлома.</w:t>
            </w:r>
            <w:r w:rsidR="00635819" w:rsidRPr="00635819">
              <w:rPr>
                <w:sz w:val="20"/>
                <w:szCs w:val="20"/>
              </w:rPr>
              <w:t xml:space="preserve"> Цель:  продолжать знакомить с историей промысла, особенностям хохломской росписи; учить новой композиции хохломского узора – изображение закругленной ветки с ягодами, соответствующей форме изделия; развивать чувство цвета и композиции.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131D48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 xml:space="preserve"> 02.04</w:t>
            </w:r>
          </w:p>
        </w:tc>
        <w:tc>
          <w:tcPr>
            <w:tcW w:w="0" w:type="auto"/>
          </w:tcPr>
          <w:p w:rsidR="00186E8B" w:rsidRPr="00635819" w:rsidRDefault="00186E8B" w:rsidP="00186E8B">
            <w:pPr>
              <w:rPr>
                <w:b/>
                <w:sz w:val="20"/>
                <w:szCs w:val="20"/>
              </w:rPr>
            </w:pPr>
            <w:r w:rsidRPr="00635819">
              <w:rPr>
                <w:b/>
                <w:sz w:val="20"/>
                <w:szCs w:val="20"/>
                <w:u w:val="single"/>
              </w:rPr>
              <w:t>Коммуникативная деятельност</w:t>
            </w:r>
            <w:proofErr w:type="gramStart"/>
            <w:r w:rsidRPr="00635819">
              <w:rPr>
                <w:b/>
                <w:sz w:val="20"/>
                <w:szCs w:val="20"/>
                <w:u w:val="single"/>
              </w:rPr>
              <w:t>ь</w:t>
            </w:r>
            <w:r w:rsidRPr="00635819">
              <w:rPr>
                <w:b/>
                <w:sz w:val="20"/>
                <w:szCs w:val="20"/>
              </w:rPr>
              <w:t>(</w:t>
            </w:r>
            <w:proofErr w:type="gramEnd"/>
            <w:r w:rsidRPr="00635819">
              <w:rPr>
                <w:b/>
                <w:sz w:val="20"/>
                <w:szCs w:val="20"/>
              </w:rPr>
              <w:t>речевое развитие)</w:t>
            </w:r>
          </w:p>
          <w:p w:rsidR="005833F2" w:rsidRPr="00635819" w:rsidRDefault="002D653F" w:rsidP="00C53C0E">
            <w:pPr>
              <w:rPr>
                <w:sz w:val="20"/>
                <w:szCs w:val="20"/>
              </w:rPr>
            </w:pPr>
            <w:r w:rsidRPr="00635819">
              <w:rPr>
                <w:b/>
                <w:sz w:val="20"/>
                <w:szCs w:val="20"/>
              </w:rPr>
              <w:t xml:space="preserve">Звуковая культура речи. Деление слов на слоги и составление слов из слогов. Цель: </w:t>
            </w:r>
            <w:r w:rsidRPr="00635819">
              <w:rPr>
                <w:sz w:val="20"/>
                <w:szCs w:val="20"/>
              </w:rPr>
              <w:t xml:space="preserve">упражнять детей  в делении слова на слоги; учить </w:t>
            </w:r>
            <w:proofErr w:type="gramStart"/>
            <w:r w:rsidRPr="00635819">
              <w:rPr>
                <w:sz w:val="20"/>
                <w:szCs w:val="20"/>
              </w:rPr>
              <w:t>внимательно</w:t>
            </w:r>
            <w:proofErr w:type="gramEnd"/>
            <w:r w:rsidRPr="00635819">
              <w:rPr>
                <w:sz w:val="20"/>
                <w:szCs w:val="20"/>
              </w:rPr>
              <w:t xml:space="preserve"> слушать и понимать на слух текст рассказа; отвечать на вопросы по содержанию текста; отрабатывать составление предложений по опорным словам, развивать мелкую моторику.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2D653F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0D331A"/>
    <w:rsid w:val="0012075D"/>
    <w:rsid w:val="00131D48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2D653F"/>
    <w:rsid w:val="003048D0"/>
    <w:rsid w:val="003853D2"/>
    <w:rsid w:val="003A4646"/>
    <w:rsid w:val="003A6EBD"/>
    <w:rsid w:val="003E6D0C"/>
    <w:rsid w:val="003F3681"/>
    <w:rsid w:val="003F3B1B"/>
    <w:rsid w:val="0041604E"/>
    <w:rsid w:val="004323B5"/>
    <w:rsid w:val="004805D7"/>
    <w:rsid w:val="00491DDB"/>
    <w:rsid w:val="004F54BF"/>
    <w:rsid w:val="00544962"/>
    <w:rsid w:val="00550837"/>
    <w:rsid w:val="00556990"/>
    <w:rsid w:val="005833F2"/>
    <w:rsid w:val="00586359"/>
    <w:rsid w:val="00587AA1"/>
    <w:rsid w:val="00591B65"/>
    <w:rsid w:val="005B1C8A"/>
    <w:rsid w:val="005B7641"/>
    <w:rsid w:val="005F4AB3"/>
    <w:rsid w:val="005F6B04"/>
    <w:rsid w:val="006006AA"/>
    <w:rsid w:val="00602816"/>
    <w:rsid w:val="00635819"/>
    <w:rsid w:val="006518C4"/>
    <w:rsid w:val="00677F3C"/>
    <w:rsid w:val="006910BD"/>
    <w:rsid w:val="006A4409"/>
    <w:rsid w:val="006D7CBD"/>
    <w:rsid w:val="006E1B65"/>
    <w:rsid w:val="006F18E7"/>
    <w:rsid w:val="00701BC1"/>
    <w:rsid w:val="00703C21"/>
    <w:rsid w:val="00714427"/>
    <w:rsid w:val="00731F67"/>
    <w:rsid w:val="0075603F"/>
    <w:rsid w:val="007608B8"/>
    <w:rsid w:val="007A113A"/>
    <w:rsid w:val="007B1172"/>
    <w:rsid w:val="007D71A4"/>
    <w:rsid w:val="00802774"/>
    <w:rsid w:val="00841ADA"/>
    <w:rsid w:val="00856CF2"/>
    <w:rsid w:val="008C57C8"/>
    <w:rsid w:val="008E63A2"/>
    <w:rsid w:val="008F7475"/>
    <w:rsid w:val="00914572"/>
    <w:rsid w:val="009248A1"/>
    <w:rsid w:val="00947B66"/>
    <w:rsid w:val="00991A6B"/>
    <w:rsid w:val="009A35E7"/>
    <w:rsid w:val="009B1BDB"/>
    <w:rsid w:val="009C7A95"/>
    <w:rsid w:val="009E6FC1"/>
    <w:rsid w:val="00A13859"/>
    <w:rsid w:val="00A27CA2"/>
    <w:rsid w:val="00A54A33"/>
    <w:rsid w:val="00A62B23"/>
    <w:rsid w:val="00A65D21"/>
    <w:rsid w:val="00A705F0"/>
    <w:rsid w:val="00AA257E"/>
    <w:rsid w:val="00AA7992"/>
    <w:rsid w:val="00B25AB5"/>
    <w:rsid w:val="00B65C51"/>
    <w:rsid w:val="00B8130B"/>
    <w:rsid w:val="00BA3E2C"/>
    <w:rsid w:val="00BC1FD0"/>
    <w:rsid w:val="00C324DE"/>
    <w:rsid w:val="00C32509"/>
    <w:rsid w:val="00C53C0E"/>
    <w:rsid w:val="00C64077"/>
    <w:rsid w:val="00C671E0"/>
    <w:rsid w:val="00C705A7"/>
    <w:rsid w:val="00C9131C"/>
    <w:rsid w:val="00C931A9"/>
    <w:rsid w:val="00CA6240"/>
    <w:rsid w:val="00CC7864"/>
    <w:rsid w:val="00CD2E5B"/>
    <w:rsid w:val="00D30B9B"/>
    <w:rsid w:val="00D70C37"/>
    <w:rsid w:val="00DE6DA4"/>
    <w:rsid w:val="00E85901"/>
    <w:rsid w:val="00ED4FE6"/>
    <w:rsid w:val="00EF44E1"/>
    <w:rsid w:val="00EF7351"/>
    <w:rsid w:val="00F12ECC"/>
    <w:rsid w:val="00F304B7"/>
    <w:rsid w:val="00F37B80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2021-03-28T06:59:00Z</dcterms:created>
  <dcterms:modified xsi:type="dcterms:W3CDTF">2021-03-28T09:57:00Z</dcterms:modified>
</cp:coreProperties>
</file>